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A1" w:rsidRPr="008208A1" w:rsidRDefault="008208A1" w:rsidP="008208A1">
      <w:pPr>
        <w:pStyle w:val="a8"/>
        <w:jc w:val="right"/>
        <w:rPr>
          <w:b w:val="0"/>
          <w:sz w:val="28"/>
          <w:szCs w:val="28"/>
        </w:rPr>
      </w:pPr>
      <w:r w:rsidRPr="008208A1">
        <w:rPr>
          <w:b w:val="0"/>
          <w:sz w:val="28"/>
          <w:szCs w:val="28"/>
        </w:rPr>
        <w:t>УТВЕРЖДЕНО</w:t>
      </w:r>
    </w:p>
    <w:p w:rsidR="008208A1" w:rsidRPr="008208A1" w:rsidRDefault="008208A1" w:rsidP="008208A1">
      <w:pPr>
        <w:pStyle w:val="a8"/>
        <w:jc w:val="right"/>
        <w:rPr>
          <w:b w:val="0"/>
          <w:sz w:val="28"/>
          <w:szCs w:val="28"/>
        </w:rPr>
      </w:pPr>
    </w:p>
    <w:p w:rsidR="008208A1" w:rsidRPr="008208A1" w:rsidRDefault="008208A1" w:rsidP="008208A1">
      <w:pPr>
        <w:pStyle w:val="a8"/>
        <w:jc w:val="right"/>
        <w:rPr>
          <w:b w:val="0"/>
          <w:sz w:val="28"/>
          <w:szCs w:val="28"/>
        </w:rPr>
      </w:pPr>
      <w:r w:rsidRPr="008208A1">
        <w:rPr>
          <w:b w:val="0"/>
          <w:sz w:val="28"/>
          <w:szCs w:val="28"/>
        </w:rPr>
        <w:t xml:space="preserve">Приказом </w:t>
      </w:r>
    </w:p>
    <w:p w:rsidR="008208A1" w:rsidRPr="008208A1" w:rsidRDefault="008208A1" w:rsidP="008208A1">
      <w:pPr>
        <w:pStyle w:val="a8"/>
        <w:jc w:val="right"/>
        <w:rPr>
          <w:b w:val="0"/>
          <w:sz w:val="28"/>
          <w:szCs w:val="28"/>
        </w:rPr>
      </w:pPr>
      <w:r w:rsidRPr="008208A1">
        <w:rPr>
          <w:b w:val="0"/>
          <w:sz w:val="28"/>
          <w:szCs w:val="28"/>
        </w:rPr>
        <w:t xml:space="preserve">КГБ ПОУ ХКОТСО </w:t>
      </w:r>
    </w:p>
    <w:p w:rsidR="008208A1" w:rsidRPr="008208A1" w:rsidRDefault="008208A1" w:rsidP="008208A1">
      <w:pPr>
        <w:pStyle w:val="a8"/>
        <w:jc w:val="right"/>
        <w:rPr>
          <w:b w:val="0"/>
          <w:sz w:val="28"/>
          <w:szCs w:val="28"/>
        </w:rPr>
      </w:pPr>
      <w:r w:rsidRPr="008208A1">
        <w:rPr>
          <w:b w:val="0"/>
          <w:sz w:val="28"/>
          <w:szCs w:val="28"/>
        </w:rPr>
        <w:t>№01-05/206</w:t>
      </w:r>
    </w:p>
    <w:p w:rsidR="009C39DD" w:rsidRPr="008208A1" w:rsidRDefault="008208A1" w:rsidP="008208A1">
      <w:pPr>
        <w:spacing w:after="0" w:line="240" w:lineRule="auto"/>
        <w:ind w:hanging="12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8A1">
        <w:rPr>
          <w:rFonts w:ascii="Times New Roman" w:hAnsi="Times New Roman" w:cs="Times New Roman"/>
          <w:sz w:val="28"/>
          <w:szCs w:val="28"/>
        </w:rPr>
        <w:t>20.10.2014 г.</w:t>
      </w:r>
    </w:p>
    <w:p w:rsidR="006F7E05" w:rsidRPr="008208A1" w:rsidRDefault="006F7E05" w:rsidP="0099132E">
      <w:pPr>
        <w:spacing w:after="0" w:line="240" w:lineRule="auto"/>
        <w:ind w:hanging="12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9DD" w:rsidRPr="008208A1" w:rsidRDefault="009C39DD" w:rsidP="0099132E">
      <w:pPr>
        <w:spacing w:after="0" w:line="240" w:lineRule="auto"/>
        <w:ind w:hanging="12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39DD" w:rsidRPr="008208A1" w:rsidRDefault="009C39DD" w:rsidP="00991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8A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208A1" w:rsidRPr="008208A1" w:rsidRDefault="00E210DE" w:rsidP="00820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мониторинге достижений результатов освоения </w:t>
      </w:r>
      <w:r w:rsidR="009C39DD"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основных профессиональных образовательных программ </w:t>
      </w:r>
      <w:r w:rsidR="009C39DD" w:rsidRPr="008208A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B3CC5" w:rsidRPr="00820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>краево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>м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>м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>м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>м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>м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>и</w:t>
      </w:r>
      <w:r w:rsidR="008208A1" w:rsidRPr="008208A1">
        <w:rPr>
          <w:rFonts w:ascii="Times New Roman" w:hAnsi="Times New Roman" w:cs="Times New Roman"/>
          <w:b/>
          <w:sz w:val="28"/>
          <w:szCs w:val="28"/>
        </w:rPr>
        <w:t xml:space="preserve"> «Хабаровский колледж отраслевых технологий и сферы обслуживания»</w:t>
      </w:r>
    </w:p>
    <w:p w:rsidR="009C39DD" w:rsidRPr="008208A1" w:rsidRDefault="009C39DD" w:rsidP="008208A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210DE" w:rsidRPr="008208A1" w:rsidRDefault="00E210DE" w:rsidP="00991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210DE" w:rsidRPr="008208A1" w:rsidRDefault="0099132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</w:t>
      </w:r>
      <w:r w:rsidR="009C39DD" w:rsidRPr="0082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мониторинге достижений результатов освоения основных профессиональных образовательных программ</w:t>
      </w:r>
      <w:r w:rsidRPr="0082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39DD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</w:t>
      </w:r>
      <w:r w:rsidR="009C39DD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и в соответствии с </w:t>
      </w:r>
      <w:r w:rsidR="009C39DD" w:rsidRPr="008208A1">
        <w:rPr>
          <w:rFonts w:ascii="Times New Roman" w:hAnsi="Times New Roman" w:cs="Times New Roman"/>
          <w:sz w:val="28"/>
          <w:szCs w:val="28"/>
        </w:rPr>
        <w:t xml:space="preserve">Законом «Об </w:t>
      </w:r>
      <w:r w:rsidRPr="008208A1">
        <w:rPr>
          <w:rFonts w:ascii="Times New Roman" w:hAnsi="Times New Roman" w:cs="Times New Roman"/>
          <w:sz w:val="28"/>
          <w:szCs w:val="28"/>
        </w:rPr>
        <w:t xml:space="preserve">образовании» от 29.12.2012 г. № </w:t>
      </w:r>
      <w:r w:rsidR="009C39DD" w:rsidRPr="008208A1">
        <w:rPr>
          <w:rFonts w:ascii="Times New Roman" w:hAnsi="Times New Roman" w:cs="Times New Roman"/>
          <w:sz w:val="28"/>
          <w:szCs w:val="28"/>
        </w:rPr>
        <w:t>273- ФЗ;</w:t>
      </w:r>
      <w:r w:rsidRPr="008208A1">
        <w:rPr>
          <w:rFonts w:ascii="Times New Roman" w:hAnsi="Times New Roman" w:cs="Times New Roman"/>
          <w:sz w:val="28"/>
          <w:szCs w:val="28"/>
        </w:rPr>
        <w:t xml:space="preserve"> </w:t>
      </w:r>
      <w:r w:rsidR="009C39DD" w:rsidRPr="008208A1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</w:t>
      </w:r>
      <w:r w:rsidR="00934FA6" w:rsidRPr="008208A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9C39DD" w:rsidRPr="008208A1">
        <w:rPr>
          <w:rFonts w:ascii="Times New Roman" w:hAnsi="Times New Roman" w:cs="Times New Roman"/>
          <w:sz w:val="28"/>
          <w:szCs w:val="28"/>
        </w:rPr>
        <w:t>по реализуемым специальностям в соответствии с лицензией № 044583 от 25.05.2012 г. (далее</w:t>
      </w:r>
      <w:r w:rsidRPr="008208A1">
        <w:rPr>
          <w:rFonts w:ascii="Times New Roman" w:hAnsi="Times New Roman" w:cs="Times New Roman"/>
          <w:sz w:val="28"/>
          <w:szCs w:val="28"/>
        </w:rPr>
        <w:t xml:space="preserve"> </w:t>
      </w:r>
      <w:r w:rsidR="009C39DD" w:rsidRPr="008208A1">
        <w:rPr>
          <w:rFonts w:ascii="Times New Roman" w:hAnsi="Times New Roman" w:cs="Times New Roman"/>
          <w:sz w:val="28"/>
          <w:szCs w:val="28"/>
        </w:rPr>
        <w:t>- ФГОС СПО)</w:t>
      </w:r>
      <w:r w:rsidR="000044C3" w:rsidRPr="008208A1">
        <w:rPr>
          <w:rFonts w:ascii="Times New Roman" w:hAnsi="Times New Roman" w:cs="Times New Roman"/>
          <w:sz w:val="28"/>
          <w:szCs w:val="28"/>
        </w:rPr>
        <w:t xml:space="preserve"> 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044C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8A1" w:rsidRPr="008208A1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8208A1" w:rsidRPr="008208A1">
        <w:rPr>
          <w:rFonts w:ascii="Times New Roman" w:hAnsi="Times New Roman" w:cs="Times New Roman"/>
          <w:sz w:val="28"/>
          <w:szCs w:val="28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мониторинге уров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proofErr w:type="spellStart"/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результатам освоения </w:t>
      </w:r>
      <w:r w:rsidR="009C39DD" w:rsidRPr="0082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основных профессиональных образовательных программ </w:t>
      </w:r>
      <w:r w:rsidR="006F7E05" w:rsidRPr="0082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образования </w:t>
      </w:r>
      <w:r w:rsidR="009C39DD" w:rsidRPr="0082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9132E" w:rsidRPr="0082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</w:t>
      </w:r>
      <w:r w:rsidR="009C39DD" w:rsidRPr="0082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C39DD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9C39DD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132E" w:rsidRPr="00820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предназначено для введения единых подходов к организации процесса мониторинга, реализуем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 ДВГМИЭК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1.3.Положение регулирует процесс мониторинга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специалиста по прог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раммам ФГОС СПО с точки зрения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содержания и формы реализации процесса в целях создания условий, позволяющих эффективн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организовывать, поддерживать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корректировать реализацию ОПОП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обеспечивать преемственность в проведении мониторинга качества освоения учебных дисциплин и профессиональных модулей, а также повышать качество подготовки высококвалифицированных специалистов.</w:t>
      </w:r>
      <w:proofErr w:type="gramEnd"/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Содержание мониторинга должно соответствовать требования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C39DD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отражая степень освоения профессиональных дей</w:t>
      </w:r>
      <w:r w:rsidR="006C001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по специальности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Субъектами м</w:t>
      </w:r>
      <w:r w:rsidR="006C001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ониторинга являются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 ходе освое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ОПОП</w:t>
      </w:r>
      <w:r w:rsidR="006C001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Объектом мониторинга являются общие и профессиональные компетенции специалиста по дисциплинам и профессиональным модулям.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Уровень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является показателем качества подготовки специалиста.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Требования Положения являются едиными и обязательными в образо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вательной деятельности 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32E" w:rsidRPr="008208A1" w:rsidRDefault="0099132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мониторинга</w:t>
      </w:r>
    </w:p>
    <w:p w:rsidR="00E210DE" w:rsidRPr="008208A1" w:rsidRDefault="0099132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является создание информационных условий для формирования целостного представления о состоянии и изменениях уровня </w:t>
      </w:r>
      <w:proofErr w:type="spellStart"/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</w:t>
      </w:r>
      <w:r w:rsidR="006C001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нций 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в ходе осво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ОПОП</w:t>
      </w:r>
      <w:r w:rsidR="006C001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мониторинга являются: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определение и обоснование параметров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специалиста;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создание банка оценочных материалов;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создание условий, позволяющих эффективно организовывать и поддерживать процесс мониторинга, обеспечивать преемственность в процедурах мониторинга;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разработка методов и систематизация инструментария мониторинга;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своевременное выявление динамики и основных тенденций в формировании компетенций с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 по ОПОП</w:t>
      </w:r>
      <w:r w:rsidR="006C001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hanging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информатизация процесса мониторинга.</w:t>
      </w:r>
    </w:p>
    <w:p w:rsidR="00E210DE" w:rsidRPr="008208A1" w:rsidRDefault="00E210DE" w:rsidP="00991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0DE" w:rsidRPr="008208A1" w:rsidRDefault="00E210DE" w:rsidP="008208A1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мониторинга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Диагностическая функция мониторинга предполагает сканирование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компетенций, что создает условия для самоанализа образовательной деятельности всеми участниками образовательного процесса.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Прогностическая функция заключается в определении основных тенденций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и составлении прогноза на перспективу.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Функция координации и коррекции предполагает выявление и решение проблемы.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Мотивационная функция ориентирована на побуждение участников образовательного процесса к самосовершенствованию.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4.Принципы мониторинга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Принцип социально-нормативной обусловленности предполагает, что информация мониторинга отражает уровень и качество реализац</w:t>
      </w:r>
      <w:r w:rsidR="006C001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требований ФГОС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работодателей.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Принцип научности отражает систему научных форм, методов и средств получения информации.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Принципы непрерывности, целостности и преемственности, </w:t>
      </w:r>
      <w:r w:rsidR="006C001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систему, на основе которой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технология мониторинга.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Принцип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информация мониторинга является условием для общения между субъектами образовательного процесса.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Принцип информативной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равнодоступность всех участников мониторинга к информации.</w:t>
      </w:r>
    </w:p>
    <w:p w:rsidR="0099132E" w:rsidRPr="008208A1" w:rsidRDefault="0099132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Методическое сопровождение мониторинга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Методическое сопровождение мониторинга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представлено комплексом административно-плановых, учебных и методических документов, необходимых для эффективного осуществления оценочных процедур процесса подготовки специалистов на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Методический комплекс оценочных материалов качества подготовки специалиста 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ФГОС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преподавателями предме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цикловых комиссий колледжа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согласовывается с работодателями, рассматривается и утверждается научн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о-методическим советом колледжа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Основными компонентами  методического комплекса по сопровождению мониторинга являются: циклограмма мониторинга дисциплины или профессионального модуля;  технологическая карта мониторинга дисциплины или профессионального модуля; пакет контрольно-измерительных материалов; паспорт контр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ольно-измерительных материалов.</w:t>
      </w:r>
    </w:p>
    <w:p w:rsidR="0099132E" w:rsidRPr="008208A1" w:rsidRDefault="0099132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Организация мониторинга уровня </w:t>
      </w:r>
      <w:proofErr w:type="spellStart"/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</w:t>
      </w:r>
      <w:r w:rsidR="0099132E"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нций специалиста по программам </w:t>
      </w: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СПО 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Практическая реализация системы мониторинга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специалиста 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ФГОС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периодичность ее процедур осуществляется в соответствии с циклограммой контрольных точек мониторинга.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Циклограмма контрольных точек мониторинга 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ФГОС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входной контроль, промежуточную и и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тоговую аттестацию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Интерпретация результатов мониторинга производится в терминах степени достижения целей модульной программы путем сравнения зафиксированного состояния </w:t>
      </w:r>
      <w:proofErr w:type="gram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запланированным.</w:t>
      </w:r>
    </w:p>
    <w:p w:rsidR="0099132E" w:rsidRPr="008208A1" w:rsidRDefault="0099132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DE" w:rsidRPr="008208A1" w:rsidRDefault="00E210DE" w:rsidP="008208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Система оценки уровня </w:t>
      </w:r>
      <w:proofErr w:type="spellStart"/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компетенций специалиста по программам ФГОС СПО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Оценка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является уровневой. Под уровнем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понимается степень их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выраженности, проявляющаяся в умении реализовывать профессиональные действия и социальной активности.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Уровень освоения компетенций является измеряемым показателем и количественной характеристик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подготовленности студента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Оценка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осуществляется по идентификаторам.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является многомерным измерением и формулируется в терминах результатов деятельности или задач профессионального модуля.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Разработку идентификаторов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специалистов осуществляют преподаватели предме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цикловых комиссий 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работодателями на основании требован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ФГОС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работодателей.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Показатель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– это количественное выражение совокупности идентификаторов. Данн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показатель определяется как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освоения конкретного вида деятельности, полученный по методикам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шкалирования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сложности и важности операций задания.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Параметрами оценки являются: теоретический компонент (совокупность знаний), практический компонент (комплекс умений и н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авыков), рефлексивный компонент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 собственной деятельности) в соотве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ФГОС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запросами работодателей.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Для проведения контрольных мероприятий мониторинга используются производственные и иные задания на создание модельной, проблемной ситуации и проверку способности испытуемого действовать в ней.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При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традиционные формы и методы мониторинга дополняются демонстрацией выполнения заданий.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Все оценки степени овладения компетенцией даются в процентах к абсолютно </w:t>
      </w:r>
      <w:proofErr w:type="gram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proofErr w:type="gram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рациональному и обоснованному.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Результаты оценивания фиксируются в оценочной ведомости.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Контроль содержания и качества процесса мониторинга и анализ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специалиста возлагается на отдел организации учебного процесса и оценки качества по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 специалистов колледжа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тоговую) аттестацию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 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аттестации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на соответствие их перс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ональных  достижений поэтапным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соответствующей ОПОП 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промежуточной аттестации ра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зрабатываются и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еджем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а для государственной (и 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итоговой) аттестации -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предварительного положите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заключения работодателя.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Оценка к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ачества подготовки 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выпускников осуществляетс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двух основных направлениях: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уровня освоения дисциплин;</w:t>
      </w:r>
    </w:p>
    <w:p w:rsidR="00E210DE" w:rsidRPr="008208A1" w:rsidRDefault="00915393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компетенций студентов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7.15. Учебные дисциплины и профессиональные модули, в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введенные за счет часов вариативной части ОПОП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обязательными для аттестации элементами ОПОП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освоение должно завершаться одной из возможных форм промежуточной аттестации:</w:t>
      </w:r>
    </w:p>
    <w:p w:rsidR="00E210DE" w:rsidRPr="008208A1" w:rsidRDefault="006F7E05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 общеобразовательного цикла рекомендуемые формы промежуточной аттестации -  дифференцированный зачет или экзамен;</w:t>
      </w:r>
    </w:p>
    <w:p w:rsidR="00E210DE" w:rsidRPr="008208A1" w:rsidRDefault="006F7E05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дисциплинам общепрофессионального цикла рекомендуемые формы промежуточной аттестации – зачет, дифференцированный зачет, экзамен;</w:t>
      </w:r>
    </w:p>
    <w:p w:rsidR="00E210DE" w:rsidRPr="008208A1" w:rsidRDefault="006F7E05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по составным элементам программы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модуля (по междисциплинарному курсу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  дифференцированный зачет или экзамен, по учебной и производственной практике – зачет) проводится по усмотрению образовательного учреждения при соблюдении ограничений на количество экзаменов, дифференцированных зачетов и зачетов;</w:t>
      </w:r>
    </w:p>
    <w:p w:rsidR="00E210DE" w:rsidRPr="008208A1" w:rsidRDefault="006F7E05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профессиональным модулям обязательная форма промежуточной аттестации – экзамен квалификационный.</w:t>
      </w:r>
    </w:p>
    <w:p w:rsidR="00E210DE" w:rsidRPr="008208A1" w:rsidRDefault="006F7E05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7.16. 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</w:t>
      </w:r>
    </w:p>
    <w:p w:rsidR="00E210DE" w:rsidRPr="008208A1" w:rsidRDefault="006F7E05" w:rsidP="009913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7.17. </w:t>
      </w:r>
      <w:r w:rsidR="00E210D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квалификационного экзамена по профессиональному модулю осуществляется на основе комплекта контрольно-оценочных материалов для экзамена (квалификационного), разработанного преподавателем профессионального модуля, согласованного с работодателем, утверж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денного директором 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bookmarkStart w:id="0" w:name="_GoBack"/>
      <w:bookmarkEnd w:id="0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7.18.  Уровень освоения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дисциплин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определяется следующими оценками:  «отлично», «хорошо», «удовлетворительно», «неудовлетворительно», «зачтено», «не зачтено».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студент, обнаруживший всестороннее, систематическое и глубокое знание учебного материала, умение свободно выполнять задания, предусмотренные программой, усвоивший </w:t>
      </w:r>
      <w:proofErr w:type="gram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proofErr w:type="gram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знакомый с дополнительной литературой, рекомендованной программой.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орошо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Оценка 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студентам, показавшим систематический характер знаний по дисциплине и способным к их самостоятельному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пополнению и обновлению в ходе дальнейшей учебной работы и профессиональной деятельности;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заслуживает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знакомых с основной литературой, рекомендованной программой. Оценка 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5393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студенту, обнаружившему пробелы в знаниях основного учебного материала, допустившему принципиальные ошибки в выполнении предусмотренных программой знаний. Оценка 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</w:t>
      </w:r>
      <w:r w:rsidR="0099132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студентам, которые не могут продолжить обучение или приступить к профессионально</w:t>
      </w:r>
      <w:r w:rsidR="00FB0D8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по окончании колледжа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дополнительных занятий по соответствующей дисциплине.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7.19. Результатом освоения профессионального модуля яв</w:t>
      </w:r>
      <w:r w:rsidR="00FB0D8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готовность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к выполнению вида профессиональной деятельности. Итогом экзамена (квалификационного) является однозначное решение: «вид профессиональной деятельности </w:t>
      </w:r>
      <w:proofErr w:type="gram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</w:t>
      </w:r>
      <w:proofErr w:type="gram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 / не освоен».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7.20.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7.21. Необходимым условием допуска к государственной (итоговой) аттестации является представление документов, подтверждающих освоение обучающимся, студентом  компетенций  при изучении теоретического материала  и прохождении практики по каждому из основных видов профессиональной деятельности. В том числе  выпускником могут быть предоставлены отчеты о ране достигнутых результатах,  дополнительные сертификаты, свидетельства (дипломы) олимпиад, конкурсов, творческие работы по специальности, характеристики  с  мест прохождения  преддипломной практики.</w:t>
      </w:r>
    </w:p>
    <w:p w:rsidR="00E210DE" w:rsidRDefault="00E210DE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7.22.  Государственная (итоговая) аттестация включает  подготовку  и защиту выпускной квалификационной работы (дипломная работа, дипломный проект). Обязательное требование  -  соответствие тематики выпускной квалификационной работы содержанию одного или нескольких профессиональных модулей.</w:t>
      </w:r>
    </w:p>
    <w:p w:rsidR="008208A1" w:rsidRPr="008208A1" w:rsidRDefault="008208A1" w:rsidP="00991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Оформление результатов мониторинга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Организационная структура мониторинга включает в себя три уровня: </w:t>
      </w:r>
      <w:r w:rsidR="00FB0D8E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преподавателя, отделения СПО 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F7E05"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учебной работе</w:t>
      </w:r>
      <w:r w:rsid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Информация по результатам мониторинга собирается, структурируется и анализируется и хранится  на каждом уровне.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 результатам анализа  мониторинга издаются информационно-аналитические сборники о состоянии и динамике уровня </w:t>
      </w:r>
      <w:proofErr w:type="spellStart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специалиста. </w:t>
      </w:r>
    </w:p>
    <w:p w:rsidR="00E210DE" w:rsidRPr="008208A1" w:rsidRDefault="00E210DE" w:rsidP="00991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210DE" w:rsidRPr="008208A1" w:rsidSect="000B4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75" w:rsidRDefault="00F32F75" w:rsidP="0099132E">
      <w:pPr>
        <w:spacing w:after="0" w:line="240" w:lineRule="auto"/>
      </w:pPr>
      <w:r>
        <w:separator/>
      </w:r>
    </w:p>
  </w:endnote>
  <w:endnote w:type="continuationSeparator" w:id="0">
    <w:p w:rsidR="00F32F75" w:rsidRDefault="00F32F75" w:rsidP="0099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2E" w:rsidRDefault="009913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016"/>
      <w:docPartObj>
        <w:docPartGallery w:val="Page Numbers (Bottom of Page)"/>
        <w:docPartUnique/>
      </w:docPartObj>
    </w:sdtPr>
    <w:sdtEndPr/>
    <w:sdtContent>
      <w:p w:rsidR="0099132E" w:rsidRDefault="0074090B">
        <w:pPr>
          <w:pStyle w:val="a6"/>
          <w:jc w:val="center"/>
        </w:pPr>
        <w:r>
          <w:fldChar w:fldCharType="begin"/>
        </w:r>
        <w:r w:rsidR="0099132E">
          <w:instrText xml:space="preserve"> PAGE   \* MERGEFORMAT </w:instrText>
        </w:r>
        <w:r>
          <w:fldChar w:fldCharType="separate"/>
        </w:r>
        <w:r w:rsidR="008208A1">
          <w:rPr>
            <w:noProof/>
          </w:rPr>
          <w:t>7</w:t>
        </w:r>
        <w:r>
          <w:fldChar w:fldCharType="end"/>
        </w:r>
      </w:p>
    </w:sdtContent>
  </w:sdt>
  <w:p w:rsidR="0099132E" w:rsidRDefault="009913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2E" w:rsidRDefault="009913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75" w:rsidRDefault="00F32F75" w:rsidP="0099132E">
      <w:pPr>
        <w:spacing w:after="0" w:line="240" w:lineRule="auto"/>
      </w:pPr>
      <w:r>
        <w:separator/>
      </w:r>
    </w:p>
  </w:footnote>
  <w:footnote w:type="continuationSeparator" w:id="0">
    <w:p w:rsidR="00F32F75" w:rsidRDefault="00F32F75" w:rsidP="0099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2E" w:rsidRDefault="009913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2E" w:rsidRDefault="009913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2E" w:rsidRDefault="00991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0DE"/>
    <w:rsid w:val="000044C3"/>
    <w:rsid w:val="000B4D61"/>
    <w:rsid w:val="003E46D9"/>
    <w:rsid w:val="00495AB9"/>
    <w:rsid w:val="0050230E"/>
    <w:rsid w:val="00656604"/>
    <w:rsid w:val="006C0015"/>
    <w:rsid w:val="006F7E05"/>
    <w:rsid w:val="0074090B"/>
    <w:rsid w:val="008208A1"/>
    <w:rsid w:val="00915393"/>
    <w:rsid w:val="009306BB"/>
    <w:rsid w:val="00934FA6"/>
    <w:rsid w:val="00985997"/>
    <w:rsid w:val="0099132E"/>
    <w:rsid w:val="009C39DD"/>
    <w:rsid w:val="00A35840"/>
    <w:rsid w:val="00C7595C"/>
    <w:rsid w:val="00CB5F5D"/>
    <w:rsid w:val="00D73E8D"/>
    <w:rsid w:val="00DB3CC5"/>
    <w:rsid w:val="00E210DE"/>
    <w:rsid w:val="00E938B4"/>
    <w:rsid w:val="00F32F75"/>
    <w:rsid w:val="00FB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E2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E210DE"/>
  </w:style>
  <w:style w:type="character" w:customStyle="1" w:styleId="apple-converted-space">
    <w:name w:val="apple-converted-space"/>
    <w:basedOn w:val="a0"/>
    <w:rsid w:val="00E210DE"/>
  </w:style>
  <w:style w:type="paragraph" w:styleId="a3">
    <w:name w:val="List Paragraph"/>
    <w:basedOn w:val="a"/>
    <w:uiPriority w:val="34"/>
    <w:qFormat/>
    <w:rsid w:val="00E2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2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E210DE"/>
  </w:style>
  <w:style w:type="character" w:customStyle="1" w:styleId="fontstyle16">
    <w:name w:val="fontstyle16"/>
    <w:basedOn w:val="a0"/>
    <w:rsid w:val="00E210DE"/>
  </w:style>
  <w:style w:type="paragraph" w:styleId="a4">
    <w:name w:val="header"/>
    <w:basedOn w:val="a"/>
    <w:link w:val="a5"/>
    <w:uiPriority w:val="99"/>
    <w:semiHidden/>
    <w:unhideWhenUsed/>
    <w:rsid w:val="0099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32E"/>
  </w:style>
  <w:style w:type="paragraph" w:styleId="a6">
    <w:name w:val="footer"/>
    <w:basedOn w:val="a"/>
    <w:link w:val="a7"/>
    <w:uiPriority w:val="99"/>
    <w:unhideWhenUsed/>
    <w:rsid w:val="0099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132E"/>
  </w:style>
  <w:style w:type="paragraph" w:styleId="a8">
    <w:name w:val="Title"/>
    <w:basedOn w:val="a"/>
    <w:link w:val="a9"/>
    <w:qFormat/>
    <w:rsid w:val="008208A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8208A1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ДВГМИЭК</Company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Ирина</cp:lastModifiedBy>
  <cp:revision>11</cp:revision>
  <cp:lastPrinted>2014-07-16T00:49:00Z</cp:lastPrinted>
  <dcterms:created xsi:type="dcterms:W3CDTF">2012-06-04T04:51:00Z</dcterms:created>
  <dcterms:modified xsi:type="dcterms:W3CDTF">2014-10-25T04:11:00Z</dcterms:modified>
</cp:coreProperties>
</file>