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8D" w:rsidRPr="0098678D" w:rsidRDefault="0098678D" w:rsidP="0098678D">
      <w:pPr>
        <w:shd w:val="clear" w:color="auto" w:fill="F5F5F5"/>
        <w:spacing w:before="94" w:after="94" w:line="374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29"/>
          <w:szCs w:val="29"/>
        </w:rPr>
      </w:pPr>
      <w:r w:rsidRPr="0098678D">
        <w:rPr>
          <w:rFonts w:ascii="inherit" w:eastAsia="Times New Roman" w:hAnsi="inherit" w:cs="Helvetica"/>
          <w:b/>
          <w:bCs/>
          <w:color w:val="333333"/>
          <w:sz w:val="29"/>
          <w:szCs w:val="29"/>
        </w:rPr>
        <w:t>Библиотека</w:t>
      </w:r>
    </w:p>
    <w:p w:rsidR="0098678D" w:rsidRPr="0098678D" w:rsidRDefault="0098678D" w:rsidP="0098678D">
      <w:pPr>
        <w:shd w:val="clear" w:color="auto" w:fill="F5F5F5"/>
        <w:spacing w:after="9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</w:rPr>
        <w:t>    </w:t>
      </w:r>
      <w:r w:rsidRPr="0098678D">
        <w:rPr>
          <w:rFonts w:ascii="Times New Roman" w:eastAsia="Times New Roman" w:hAnsi="Times New Roman" w:cs="Times New Roman"/>
          <w:color w:val="0000FF"/>
        </w:rPr>
        <w:t>«Библиотека – это и место работы, и «храм мыслей»,</w:t>
      </w:r>
    </w:p>
    <w:p w:rsidR="0098678D" w:rsidRPr="0098678D" w:rsidRDefault="0098678D" w:rsidP="0098678D">
      <w:pPr>
        <w:shd w:val="clear" w:color="auto" w:fill="F5F5F5"/>
        <w:spacing w:after="9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0000FF"/>
        </w:rPr>
        <w:t>и научно-исследовательский центр, и лаборатория,</w:t>
      </w:r>
    </w:p>
    <w:p w:rsidR="0098678D" w:rsidRPr="0098678D" w:rsidRDefault="0098678D" w:rsidP="0098678D">
      <w:pPr>
        <w:shd w:val="clear" w:color="auto" w:fill="F5F5F5"/>
        <w:spacing w:after="9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0000FF"/>
        </w:rPr>
        <w:t>и музей праздников ума и глаз»</w:t>
      </w:r>
    </w:p>
    <w:p w:rsidR="0098678D" w:rsidRPr="0098678D" w:rsidRDefault="0098678D" w:rsidP="0098678D">
      <w:pPr>
        <w:shd w:val="clear" w:color="auto" w:fill="F5F5F5"/>
        <w:spacing w:after="9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0000FF"/>
        </w:rPr>
        <w:t>Н. Рерих</w:t>
      </w:r>
    </w:p>
    <w:p w:rsidR="0098678D" w:rsidRPr="0098678D" w:rsidRDefault="0098678D" w:rsidP="0098678D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</w:t>
      </w:r>
    </w:p>
    <w:p w:rsidR="0098678D" w:rsidRPr="0098678D" w:rsidRDefault="0098678D" w:rsidP="0098678D">
      <w:pPr>
        <w:shd w:val="clear" w:color="auto" w:fill="F5F5F5"/>
        <w:spacing w:after="94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b/>
          <w:bCs/>
          <w:color w:val="0000FF"/>
          <w:sz w:val="15"/>
          <w:szCs w:val="15"/>
          <w:u w:val="single"/>
        </w:rPr>
        <w:t>Библиотека ХКОТСО</w:t>
      </w:r>
    </w:p>
    <w:p w:rsidR="0098678D" w:rsidRPr="0098678D" w:rsidRDefault="0098678D" w:rsidP="0098678D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Библиотека Хабаровского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колледжа отраслевых технологий и сферы обслуживания образована в 1955 г. Роль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библиотеки остается неизменно значимой. Она является одним из основных структурных подразделений колледжа. Библиотека это центр распространения знаний, культуры, духовного и интеллектуального общения.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Основной задачей библиотеки является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наиболее полное и оперативное (традиционное и современное) информационно-библиографическое и методическое обеспечение образовательного процесса.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В настоящее время книжный фонд библиотеки составляет 24 641 экз., из них учебников – 22 554 экз. В основном это новые издания.</w:t>
      </w:r>
    </w:p>
    <w:p w:rsidR="0098678D" w:rsidRPr="0098678D" w:rsidRDefault="0098678D" w:rsidP="0098678D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         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В библиотеке имеется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6 ПК, 2 принтера и ксерокс. В конце 2004 г. была приобретена программа АИБС «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  <w:lang w:val="en-US"/>
        </w:rPr>
        <w:t>MARC</w:t>
      </w:r>
      <w:r w:rsidRPr="0098678D">
        <w:rPr>
          <w:rFonts w:ascii="Helvetica" w:eastAsia="Times New Roman" w:hAnsi="Helvetica" w:cs="Helvetica"/>
          <w:color w:val="333333"/>
          <w:sz w:val="15"/>
          <w:lang w:val="en-US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–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  <w:lang w:val="en-US"/>
        </w:rPr>
        <w:t>SQL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», в 2007 г. - сетевой вариант программы «Марк-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  <w:lang w:val="en-US"/>
        </w:rPr>
        <w:t>SQL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1.9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  <w:lang w:val="en-US"/>
        </w:rPr>
        <w:t>MARC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21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  <w:lang w:val="en-US"/>
        </w:rPr>
        <w:t>MINI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». Создание электронного каталога (ЭК) началось с 2005 г., в настоящее время база данных ЭК составляет более 2878 названий. Созданы в электронном варианте подсистема «Книгообеспеченность», картотека статей.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Штат библиотеки – 3 человека. В коллективе работают квалифицированные специалисты с высшим специальным образованием.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Структура библиотеки: сектор комплектования и научной обработки фонда; сектор обслуживания с подразделениями – абонемент и читальный зал.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Сектор комплектования осуществляет комплектование и научную обработку документов, обеспечивает литературой учебно-воспитательный процесс и научно-методическую деятельность, организует и ведет каталоги.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Абонемент и читальный зал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обслуживают студентов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дневного и заочного отделений, преподавателей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и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сотрудников колледжа.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left="720" w:hanging="36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Symbol" w:eastAsia="Times New Roman" w:hAnsi="Symbol" w:cs="Helvetica"/>
          <w:color w:val="0000FF"/>
          <w:sz w:val="15"/>
          <w:szCs w:val="15"/>
        </w:rPr>
        <w:t></w:t>
      </w:r>
      <w:r w:rsidRPr="0098678D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</w:t>
      </w:r>
      <w:r w:rsidRPr="0098678D"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>Читальный зал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предоставляет пользователям широкий выбор научной и учебной литературы, а также универсальные, отраслевые, тематические энциклопедии, энциклопедические словари, краеведческие издания. В читальном зале – 36 посадочных мест.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left="720" w:hanging="36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Symbol" w:eastAsia="Times New Roman" w:hAnsi="Symbol" w:cs="Helvetica"/>
          <w:color w:val="0000FF"/>
          <w:sz w:val="15"/>
          <w:szCs w:val="15"/>
        </w:rPr>
        <w:t></w:t>
      </w:r>
      <w:r w:rsidRPr="0098678D">
        <w:rPr>
          <w:rFonts w:ascii="Times New Roman" w:eastAsia="Times New Roman" w:hAnsi="Times New Roman" w:cs="Times New Roman"/>
          <w:color w:val="0000FF"/>
          <w:sz w:val="14"/>
          <w:szCs w:val="14"/>
        </w:rPr>
        <w:t>     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На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>абонементе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представлена литература по общеобразовательным и специальным дисциплинам, литература художественная и универсального содержания. Литература выдается на дом всем категориям пользователей на сроки, определенные «Правилами пользования библиотекой».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Обслуживание производится по предъявлению документа, удостоверяющего личность, и по читательским формулярам. Преподаватели имеют возможность получать литературу по межбиблиотечному абонементу (МБА).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firstLine="720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   </w:t>
      </w:r>
      <w:r w:rsidRPr="0098678D">
        <w:rPr>
          <w:rFonts w:ascii="Helvetica" w:eastAsia="Times New Roman" w:hAnsi="Helvetica" w:cs="Helvetica"/>
          <w:color w:val="333333"/>
          <w:sz w:val="15"/>
        </w:rPr>
        <w:t> </w:t>
      </w:r>
      <w:r w:rsidRPr="0098678D">
        <w:rPr>
          <w:rFonts w:ascii="Helvetica" w:eastAsia="Times New Roman" w:hAnsi="Helvetica" w:cs="Helvetica"/>
          <w:color w:val="333333"/>
          <w:sz w:val="15"/>
          <w:szCs w:val="15"/>
        </w:rPr>
        <w:t>Библиотека выписывает периодические издания: газеты – 3 названия (местные и центральные) и журналы – 16 названий.</w:t>
      </w:r>
    </w:p>
    <w:p w:rsidR="0098678D" w:rsidRPr="0098678D" w:rsidRDefault="0098678D" w:rsidP="0098678D">
      <w:pPr>
        <w:shd w:val="clear" w:color="auto" w:fill="F5F5F5"/>
        <w:spacing w:after="9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Книжный фонд  регулярно пополняется  новой  литературой по  специализациям  колледжа в соответствии с Федеральным государственным образовательным стандартом СПО третьего поколения. </w:t>
      </w:r>
    </w:p>
    <w:p w:rsidR="0098678D" w:rsidRPr="0098678D" w:rsidRDefault="0098678D" w:rsidP="0098678D">
      <w:pPr>
        <w:shd w:val="clear" w:color="auto" w:fill="F5F5F5"/>
        <w:spacing w:before="94"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spacing w:val="-9"/>
          <w:kern w:val="36"/>
          <w:sz w:val="56"/>
          <w:szCs w:val="56"/>
        </w:rPr>
      </w:pPr>
      <w:r w:rsidRPr="0098678D">
        <w:rPr>
          <w:rFonts w:ascii="inherit" w:eastAsia="Times New Roman" w:hAnsi="inherit" w:cs="Helvetica"/>
          <w:b/>
          <w:bCs/>
          <w:color w:val="333333"/>
          <w:spacing w:val="-9"/>
          <w:kern w:val="36"/>
          <w:sz w:val="24"/>
          <w:szCs w:val="24"/>
        </w:rPr>
        <w:t>ПРАВИЛА </w:t>
      </w:r>
      <w:r w:rsidRPr="0098678D">
        <w:rPr>
          <w:rFonts w:ascii="inherit" w:eastAsia="Times New Roman" w:hAnsi="inherit" w:cs="Helvetica"/>
          <w:b/>
          <w:bCs/>
          <w:color w:val="333333"/>
          <w:spacing w:val="-9"/>
          <w:kern w:val="36"/>
          <w:sz w:val="24"/>
        </w:rPr>
        <w:t> </w:t>
      </w:r>
      <w:r w:rsidRPr="0098678D">
        <w:rPr>
          <w:rFonts w:ascii="inherit" w:eastAsia="Times New Roman" w:hAnsi="inherit" w:cs="Helvetica"/>
          <w:b/>
          <w:bCs/>
          <w:color w:val="333333"/>
          <w:spacing w:val="-9"/>
          <w:kern w:val="36"/>
          <w:sz w:val="24"/>
          <w:szCs w:val="24"/>
        </w:rPr>
        <w:t>ПОЛЬЗОВАНИЯ БИБЛИОТЕКОЙ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76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Хабаровского колледжа отраслевых технологий и сферы обслуживания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7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766" w:hanging="78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1.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867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Общие положения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0" w:right="-371" w:hanging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1.1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«Правила пользования библиотекой ХКОТСО» разработаны на основе «Типовых…» и в соответствии с «Положением о библиотеке ХКОТСО».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0" w:right="-371" w:hanging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1.2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«Правила пользования библиотекой ХКОТСО» регламентируют общий порядок организации обслуживания читателей, права и обязанности читателя и библиотеки.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0" w:right="-371" w:hanging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1.3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 пользования библиотекой предоставляется студентам, преподавателям и сотрудникам колледжа, а также абитуриентам.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7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2.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 </w:t>
      </w:r>
      <w:r w:rsidRPr="009867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Читатель имеет право: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573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lastRenderedPageBreak/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бесплатно пользоваться основными видами библиотечно–информационных услуг, предоставляемых библиотекой;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573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 книги  и  другие источники  информации  на абонементе  и  в читальном зале;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573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 полную  информацию  о составе  фонда  библиотеки через  систему каталогов и картотек   и  другие формы  библиотечного  информирования;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573" w:right="-76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 консультативную  помощь в поиске и выборе источников  информации;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573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преподаватели могут получать необходимые издания по межбиблиотечному абонементу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573" w:right="-76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преподаватели – почасовики обслуживаются только в читальном зале под документ.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213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213" w:right="-766" w:hanging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3.  </w:t>
      </w:r>
      <w:r w:rsidRPr="009867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Читатель обязуется: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3.1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При записи  в  библиотеку ознакомиться  с  «Правилами пользования библиотекой ХКОТСО» на стенде и на обороте читательского формуляра  и  подтвердить обязательство  об  их выполнении своей  подписью в читательском  формуляре. Соблюдение «Правил…» обязательно для всех читателей библиотеки.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07"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3.2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Для получения изданий предъявить документ, удостоверяющий личность читателя (студенческий билет, зачетная книжка, паспорт).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3.3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Ежегодно пройти перерегистрацию и сдать всю библиотечную литературу в установленные библиотекой сроки. Читатель, не прошедший перерегистрацию, библиотекой не обслуживается.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07"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3.4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При выбытии из колледжа, оформлении академического или декретного отпуска вернуть в библиотеку числящиеся за ним издания и подписать обходной лист.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07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3.5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Бережно относится  к  изданиям, полученным  из фонда  библиотеки;  возвращать их  в установленные сроки; не выносить их из помещения библиотеки, если они не записаны в читательский формуляр;  не  делать в  них  пометок, подчеркиваний;  не  вырывать и  не загибать страницы;  не  вынимать карточки  из  каталогов и  картотек.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3.6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При получении  книг  и иных  материалов  тщательно просмотреть  издания  и, в  случае обнаружения каких – либо  дефектов,  сообщить об  этом библиотекарю.  В противном  случае </w:t>
      </w:r>
      <w:r w:rsidRPr="009867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ответственность  за порчу  книг  несет читатель,  пользовавшийся  изданием последним.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3.7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В случае  утери  или порчи  книг  заменить их  такими  же изданиями,  или      признанными библиотекой равноценными,  а  при невозможности замены – возместить реальную  рыночную стоимость изданий.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3.8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Нарушив правила  пользования  библиотекой или  причинив  библиотеке ущерб,  несет административную,  гражданско–правовую (материальную) ответственность,  предусмотренную действующим законодательством  и  правилами пользования    библиотекой (ст. 330 ГК  РФ,  ст. 13 ФЗ «О библиотечном деле»,  разделы 3, 4, 5 «Правил пользования библиотекой ХКОТСО»).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 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284" w:right="43" w:hanging="7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4.  </w:t>
      </w:r>
      <w:r w:rsidRPr="009867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Порядок  пользования  абонементом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6" w:right="-371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4.1 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получении литературы читатель пишет  </w:t>
      </w:r>
      <w:r w:rsidRPr="009867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число, № группы,  свою фамилию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на книжном формуляре 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каждого издания, который библиотекарь вкладывает в его 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читательский  формуляр. При возвращении литературы книжный формуляр вынимается из читательского формуляра и вкладывается в кармашек книги. Книжные формуляры являются документами, удостоверяющими факт выдачи и сдачи изданий.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4.2     Учебная  литература выдается  на  семестр, малоэкземплярная   литература – на 1-3 дня. 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6" w:right="-371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По  истечении  осеннего  семестра   необходимо  сдать   (продлить)   учебную  литературу, имеющуюся  на  руках.    </w:t>
      </w:r>
      <w:r w:rsidRPr="009867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  случае  задержки сдачи  (перерегистрации)  книг  читатель  не  обслуживается библиотекой.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76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4.3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На время  летних  каникул читатель  должен  сдать все  взятые  в библиотеке  книги.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6" w:right="-76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В противном случае в новом учебном году он обслуживаться не будет.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4.4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Преподавателям  выдается  на  читательский формуляр не более  5 экземпляров для      работы   сроком до  15  дней.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4.5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Если читателю необходима книга на  более  длительный  срок,  он может с  разрешения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371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библиотекаря   продлить  срок  пользования ею, но  не  более 2-х   раз  и  в  том случае, если  на неё нет  повышенного  спроса.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07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07" w:right="-3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4.6    Литература   для   использования  на   групповых  занятиях   выдается   на абонементе и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6" w:right="-371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оформляется под расписку преподавателя в формулярах книг, выданных на урок.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507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26" w:right="-371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4.7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Не  подлежит выдаче на  дом  последний и  единственный  экземпляр  издания, хранящегося в фонде библиотеки. В случае их выдачи с читателя взимается залог, сумма  которого зависит от ценности издания.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138" w:right="-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11" w:right="-383" w:hanging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5.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Порядок  </w:t>
      </w:r>
      <w:r w:rsidRPr="009867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пользования читальным  залом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5.1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Литература, предназначенная для использования в читальном зале, на дом не выдается. Выносить литературу из читального зала запрещено. В случае нарушения данного пункта «Правил…» читатели могут быть лишены права пользования библиотекой, определяемый библиотекой.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447"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5.2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входе в читальный зал читатель обязан оставить документ, удостоверяющий личность, у дежурного библиотекаря.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5.3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Выдача книг в читальном зале производится по документу,  удостоверяющему личность  читателя, и оформляется под расписку в книжном  формуляре.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5.4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В читальном зале литература выдается не более  5 экземпляров в одни  руки. При наличии единовременного повышенного спроса число выдаваемых экземпляров может быть ограничено.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5.5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Энциклопедии, справочные издания, редкие и ценные книги, а также периодические издания выдаются только в читальном зале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5.6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 пользования автоматизированными рабочими местами в читальном зале предоставляется преподавателям, студентам и сотрудникам колледжа. Правила пользования автоматизированными рабочими местами разработаны в соответствии с 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их спецификой и представлены вниманию пользователей непосредственно в читальном зале.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447"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450" w:right="-99" w:hanging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5.7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Не разрешается находиться в читальном зале в верхней одежде, нарушать тишину и порядок, заходить без разрешения библиотекаря в служебное помещение и книгохранилище, пользоваться мобильным телефоном.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98678D" w:rsidRPr="0098678D" w:rsidRDefault="0098678D" w:rsidP="0098678D">
      <w:pPr>
        <w:shd w:val="clear" w:color="auto" w:fill="F5F5F5"/>
        <w:spacing w:after="94" w:line="240" w:lineRule="auto"/>
        <w:ind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6.   </w:t>
      </w:r>
      <w:r w:rsidRPr="009867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Права  и  обязанности библиотеки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360" w:right="-9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6.1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Библиотека  в  своей деятельности  обязуется  обеспечивать  реализацию  прав читателя, установленных п. 2 «Правил…» и обслуживать читателя в соответствии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426"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с «Положением  о библиотеке ХКОТСО»  и «Правилами пользования…».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426"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-426" w:right="-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  </w:t>
      </w:r>
      <w:r w:rsidRPr="0098678D">
        <w:rPr>
          <w:rFonts w:ascii="Times New Roman" w:eastAsia="Times New Roman" w:hAnsi="Times New Roman" w:cs="Times New Roman"/>
          <w:color w:val="333333"/>
          <w:sz w:val="26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6.2   </w:t>
      </w:r>
      <w:r w:rsidRPr="009867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Библиотека 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обязана :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644" w:right="-9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информировать читателей  обо  всех видах  предоставляемых  библиотекой услуг;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644" w:right="-9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популяризировать  свой фонд  и  предоставляемые  услуги, развивать  и  поощрять интерес к книгам;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644" w:right="-9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  библиотечное и  информационно – библиографическое  обслуживание, внедряя компьютеризацию  и  передовую технологию;</w:t>
      </w:r>
    </w:p>
    <w:p w:rsidR="0098678D" w:rsidRPr="0098678D" w:rsidRDefault="0098678D" w:rsidP="0098678D">
      <w:pPr>
        <w:shd w:val="clear" w:color="auto" w:fill="F5F5F5"/>
        <w:spacing w:after="0" w:line="240" w:lineRule="auto"/>
        <w:ind w:left="644" w:right="-9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78D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98678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98678D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98678D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 высокую  культуру  обслуживания: оказывать  читателям </w:t>
      </w:r>
    </w:p>
    <w:p w:rsidR="00DC1142" w:rsidRDefault="00DC1142"/>
    <w:sectPr w:rsidR="00DC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98678D"/>
    <w:rsid w:val="0098678D"/>
    <w:rsid w:val="00DC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67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8678D"/>
  </w:style>
  <w:style w:type="paragraph" w:styleId="a3">
    <w:name w:val="Body Text"/>
    <w:basedOn w:val="a"/>
    <w:link w:val="a4"/>
    <w:uiPriority w:val="99"/>
    <w:semiHidden/>
    <w:unhideWhenUsed/>
    <w:rsid w:val="0098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67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ХКОТСО</dc:creator>
  <cp:keywords/>
  <dc:description/>
  <cp:lastModifiedBy>ХКОТСО</cp:lastModifiedBy>
  <cp:revision>3</cp:revision>
  <dcterms:created xsi:type="dcterms:W3CDTF">2016-11-25T03:42:00Z</dcterms:created>
  <dcterms:modified xsi:type="dcterms:W3CDTF">2016-11-25T03:42:00Z</dcterms:modified>
</cp:coreProperties>
</file>